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附件一：</w:t>
      </w:r>
    </w:p>
    <w:p>
      <w:pPr>
        <w:widowControl/>
        <w:spacing w:line="560" w:lineRule="exact"/>
        <w:jc w:val="center"/>
        <w:rPr>
          <w:rFonts w:hint="eastAsia" w:ascii="方正小标宋简体" w:eastAsia="方正小标宋简体"/>
          <w:sz w:val="44"/>
          <w:szCs w:val="44"/>
        </w:rPr>
      </w:pPr>
    </w:p>
    <w:p>
      <w:pPr>
        <w:widowControl/>
        <w:spacing w:line="560" w:lineRule="exact"/>
        <w:jc w:val="center"/>
        <w:rPr>
          <w:rFonts w:ascii="仿宋" w:hAnsi="仿宋" w:eastAsia="仿宋"/>
          <w:sz w:val="32"/>
          <w:szCs w:val="32"/>
        </w:rPr>
      </w:pPr>
      <w:r>
        <w:rPr>
          <w:rFonts w:hint="eastAsia" w:ascii="方正小标宋简体" w:eastAsia="方正小标宋简体"/>
          <w:sz w:val="44"/>
          <w:szCs w:val="44"/>
        </w:rPr>
        <w:t>上海青年法学法律人才库</w:t>
      </w:r>
      <w:r>
        <w:rPr>
          <w:rFonts w:hint="eastAsia" w:ascii="方正小标宋简体" w:eastAsia="方正小标宋简体"/>
          <w:sz w:val="44"/>
          <w:szCs w:val="44"/>
          <w:lang w:eastAsia="zh-CN"/>
        </w:rPr>
        <w:t>建设</w:t>
      </w:r>
      <w:r>
        <w:rPr>
          <w:rFonts w:hint="eastAsia" w:ascii="方正小标宋简体" w:eastAsia="方正小标宋简体"/>
          <w:sz w:val="44"/>
          <w:szCs w:val="44"/>
        </w:rPr>
        <w:t>方案</w:t>
      </w:r>
    </w:p>
    <w:p>
      <w:pPr>
        <w:widowControl/>
        <w:spacing w:line="560" w:lineRule="exact"/>
        <w:jc w:val="left"/>
        <w:rPr>
          <w:rFonts w:hint="eastAsia" w:ascii="仿宋" w:hAnsi="仿宋" w:eastAsia="仿宋"/>
          <w:sz w:val="32"/>
          <w:szCs w:val="32"/>
        </w:rPr>
      </w:pP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为进一步贯彻落实党的十九大精神,深入推进群团改革</w:t>
      </w:r>
      <w:r>
        <w:rPr>
          <w:rFonts w:hint="eastAsia" w:ascii="仿宋" w:hAnsi="仿宋" w:eastAsia="仿宋"/>
          <w:sz w:val="32"/>
          <w:szCs w:val="32"/>
        </w:rPr>
        <w:t>，履行法学会</w:t>
      </w:r>
      <w:r>
        <w:rPr>
          <w:rFonts w:hint="eastAsia" w:ascii="仿宋" w:hAnsi="仿宋" w:eastAsia="仿宋"/>
          <w:sz w:val="32"/>
          <w:szCs w:val="32"/>
          <w:lang w:eastAsia="zh-CN"/>
        </w:rPr>
        <w:t>法学</w:t>
      </w:r>
      <w:r>
        <w:rPr>
          <w:rFonts w:hint="eastAsia" w:ascii="仿宋" w:hAnsi="仿宋" w:eastAsia="仿宋"/>
          <w:sz w:val="32"/>
          <w:szCs w:val="32"/>
        </w:rPr>
        <w:t>法律人才培养职责，繁荣上海法学研究</w:t>
      </w:r>
      <w:r>
        <w:rPr>
          <w:rFonts w:ascii="仿宋" w:hAnsi="仿宋" w:eastAsia="仿宋"/>
          <w:sz w:val="32"/>
          <w:szCs w:val="32"/>
        </w:rPr>
        <w:t>，</w:t>
      </w:r>
      <w:r>
        <w:rPr>
          <w:rFonts w:hint="eastAsia" w:ascii="仿宋" w:hAnsi="仿宋" w:eastAsia="仿宋"/>
          <w:sz w:val="32"/>
          <w:szCs w:val="32"/>
        </w:rPr>
        <w:t>服务上海经济社会发展</w:t>
      </w:r>
      <w:r>
        <w:rPr>
          <w:rFonts w:hint="eastAsia" w:ascii="仿宋" w:hAnsi="仿宋" w:eastAsia="仿宋"/>
          <w:sz w:val="32"/>
          <w:szCs w:val="32"/>
          <w:lang w:eastAsia="zh-CN"/>
        </w:rPr>
        <w:t>，</w:t>
      </w:r>
      <w:r>
        <w:rPr>
          <w:rFonts w:hint="eastAsia" w:ascii="仿宋" w:hAnsi="仿宋" w:eastAsia="仿宋"/>
          <w:sz w:val="32"/>
          <w:szCs w:val="32"/>
        </w:rPr>
        <w:t>上海市法学会</w:t>
      </w:r>
      <w:r>
        <w:rPr>
          <w:rFonts w:hint="eastAsia" w:ascii="仿宋" w:hAnsi="仿宋" w:eastAsia="仿宋"/>
          <w:sz w:val="32"/>
          <w:szCs w:val="32"/>
          <w:lang w:eastAsia="zh-CN"/>
        </w:rPr>
        <w:t>推动实施“</w:t>
      </w:r>
      <w:r>
        <w:rPr>
          <w:rFonts w:hint="eastAsia" w:ascii="仿宋" w:hAnsi="仿宋" w:eastAsia="仿宋"/>
          <w:sz w:val="32"/>
          <w:szCs w:val="32"/>
        </w:rPr>
        <w:t>上海青年法学法律人才库</w:t>
      </w:r>
      <w:r>
        <w:rPr>
          <w:rFonts w:hint="eastAsia" w:ascii="仿宋" w:hAnsi="仿宋" w:eastAsia="仿宋"/>
          <w:sz w:val="32"/>
          <w:szCs w:val="32"/>
          <w:lang w:eastAsia="zh-CN"/>
        </w:rPr>
        <w:t>”</w:t>
      </w:r>
      <w:r>
        <w:rPr>
          <w:rFonts w:hint="eastAsia" w:ascii="仿宋" w:hAnsi="仿宋" w:eastAsia="仿宋"/>
          <w:sz w:val="32"/>
          <w:szCs w:val="32"/>
        </w:rPr>
        <w:t>建设工作。方案如下：</w:t>
      </w:r>
    </w:p>
    <w:p>
      <w:pPr>
        <w:widowControl/>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一、指导思想和原则</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坚持以习近平新时代中国特色社会主义思想为统领，服务上海法学法律人才队伍培养工作，为青年法学法律人才的健康成长</w:t>
      </w:r>
      <w:r>
        <w:rPr>
          <w:rFonts w:hint="eastAsia" w:ascii="仿宋" w:hAnsi="仿宋" w:eastAsia="仿宋"/>
          <w:sz w:val="32"/>
          <w:szCs w:val="32"/>
          <w:lang w:eastAsia="zh-CN"/>
        </w:rPr>
        <w:t>和</w:t>
      </w:r>
      <w:r>
        <w:rPr>
          <w:rFonts w:hint="eastAsia" w:ascii="仿宋" w:hAnsi="仿宋" w:eastAsia="仿宋"/>
          <w:sz w:val="32"/>
          <w:szCs w:val="32"/>
        </w:rPr>
        <w:t>脱颖而出创造条件，发挥优秀青年法学法律人才在开展法学研究、推进依法治国中</w:t>
      </w:r>
      <w:r>
        <w:rPr>
          <w:rFonts w:hint="eastAsia" w:ascii="仿宋" w:hAnsi="仿宋" w:eastAsia="仿宋"/>
          <w:sz w:val="32"/>
          <w:szCs w:val="32"/>
          <w:lang w:eastAsia="zh-CN"/>
        </w:rPr>
        <w:t>的主体</w:t>
      </w:r>
      <w:r>
        <w:rPr>
          <w:rFonts w:hint="eastAsia" w:ascii="仿宋" w:hAnsi="仿宋" w:eastAsia="仿宋"/>
          <w:sz w:val="32"/>
          <w:szCs w:val="32"/>
        </w:rPr>
        <w:t>作用。</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推荐、遴选工作要严把政治素质关、学术水平关、职业操守关,秉持宁缺毋滥的原则。</w:t>
      </w:r>
    </w:p>
    <w:p>
      <w:pPr>
        <w:widowControl/>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二、推荐条件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一</w:t>
      </w:r>
      <w:r>
        <w:rPr>
          <w:rFonts w:hint="eastAsia" w:ascii="仿宋" w:hAnsi="仿宋" w:eastAsia="仿宋"/>
          <w:sz w:val="32"/>
          <w:szCs w:val="32"/>
        </w:rPr>
        <w:t>）</w:t>
      </w:r>
      <w:r>
        <w:rPr>
          <w:rFonts w:hint="eastAsia" w:ascii="仿宋" w:hAnsi="仿宋" w:eastAsia="仿宋" w:cs="Arial"/>
          <w:kern w:val="0"/>
          <w:sz w:val="32"/>
          <w:szCs w:val="32"/>
        </w:rPr>
        <w:t>坚持以习近平新时代中国特色社会主义思想指导法学研究和法治实践，</w:t>
      </w:r>
      <w:r>
        <w:rPr>
          <w:rFonts w:hint="eastAsia" w:ascii="仿宋" w:hAnsi="仿宋" w:eastAsia="仿宋"/>
          <w:sz w:val="32"/>
          <w:szCs w:val="32"/>
        </w:rPr>
        <w:t>维护宪法法律权威；</w:t>
      </w:r>
    </w:p>
    <w:p>
      <w:pPr>
        <w:shd w:val="clear" w:color="auto" w:fill="FFFFFF"/>
        <w:spacing w:line="560" w:lineRule="exact"/>
        <w:ind w:firstLine="640" w:firstLineChars="200"/>
        <w:rPr>
          <w:rFonts w:ascii="仿宋" w:hAnsi="仿宋" w:eastAsia="仿宋" w:cs="Arial"/>
          <w:kern w:val="0"/>
          <w:sz w:val="32"/>
          <w:szCs w:val="32"/>
        </w:rPr>
      </w:pPr>
      <w:r>
        <w:rPr>
          <w:rFonts w:hint="eastAsia" w:ascii="仿宋" w:hAnsi="仿宋" w:eastAsia="仿宋"/>
          <w:sz w:val="32"/>
          <w:szCs w:val="32"/>
        </w:rPr>
        <w:t>（</w:t>
      </w:r>
      <w:r>
        <w:rPr>
          <w:rFonts w:hint="eastAsia" w:ascii="仿宋" w:hAnsi="仿宋" w:eastAsia="仿宋"/>
          <w:sz w:val="32"/>
          <w:szCs w:val="32"/>
          <w:lang w:eastAsia="zh-CN"/>
        </w:rPr>
        <w:t>二</w:t>
      </w:r>
      <w:r>
        <w:rPr>
          <w:rFonts w:hint="eastAsia" w:ascii="仿宋" w:hAnsi="仿宋" w:eastAsia="仿宋"/>
          <w:sz w:val="32"/>
          <w:szCs w:val="32"/>
        </w:rPr>
        <w:t>）系中国法学会会员，认真履行会员职责，</w:t>
      </w:r>
      <w:r>
        <w:rPr>
          <w:rFonts w:ascii="仿宋" w:hAnsi="仿宋" w:eastAsia="仿宋"/>
          <w:sz w:val="32"/>
          <w:szCs w:val="32"/>
        </w:rPr>
        <w:t>积极参加</w:t>
      </w:r>
      <w:r>
        <w:rPr>
          <w:rFonts w:hint="eastAsia" w:ascii="仿宋" w:hAnsi="仿宋" w:eastAsia="仿宋"/>
          <w:sz w:val="32"/>
          <w:szCs w:val="32"/>
        </w:rPr>
        <w:t>法学会各项活动；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）年龄在45周岁以下</w:t>
      </w:r>
      <w:r>
        <w:rPr>
          <w:rFonts w:hint="eastAsia" w:ascii="仿宋" w:hAnsi="仿宋" w:eastAsia="仿宋"/>
          <w:sz w:val="32"/>
          <w:szCs w:val="32"/>
          <w:lang w:eastAsia="zh-CN"/>
        </w:rPr>
        <w:t>主要在沪工作的</w:t>
      </w:r>
      <w:r>
        <w:rPr>
          <w:rFonts w:hint="eastAsia" w:ascii="仿宋" w:hAnsi="仿宋" w:eastAsia="仿宋"/>
          <w:sz w:val="32"/>
          <w:szCs w:val="32"/>
        </w:rPr>
        <w:t>本市法学法律工作者；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从事法学教育、法学研究等工作的</w:t>
      </w:r>
      <w:r>
        <w:rPr>
          <w:rFonts w:hint="eastAsia" w:ascii="仿宋" w:hAnsi="仿宋" w:eastAsia="仿宋"/>
          <w:sz w:val="32"/>
          <w:szCs w:val="32"/>
        </w:rPr>
        <w:t>应</w:t>
      </w:r>
      <w:r>
        <w:rPr>
          <w:rFonts w:ascii="仿宋" w:hAnsi="仿宋" w:eastAsia="仿宋"/>
          <w:sz w:val="32"/>
          <w:szCs w:val="32"/>
        </w:rPr>
        <w:t>具有</w:t>
      </w:r>
      <w:r>
        <w:rPr>
          <w:rFonts w:hint="eastAsia" w:ascii="仿宋" w:hAnsi="仿宋" w:eastAsia="仿宋"/>
          <w:sz w:val="32"/>
          <w:szCs w:val="32"/>
        </w:rPr>
        <w:t>副高以上职称，2015年以来取得两项以上下列学术成果：</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 在北京大学、南京大学认定的核心期刊或人民日报、光明日报、法制日报、人民法院报、检察日报、人民公安报以及省</w:t>
      </w:r>
      <w:r>
        <w:rPr>
          <w:rFonts w:hint="eastAsia" w:ascii="仿宋" w:hAnsi="仿宋" w:eastAsia="仿宋"/>
          <w:sz w:val="32"/>
          <w:szCs w:val="32"/>
          <w:lang w:eastAsia="zh-CN"/>
        </w:rPr>
        <w:t>、</w:t>
      </w:r>
      <w:r>
        <w:rPr>
          <w:rFonts w:hint="eastAsia" w:ascii="仿宋" w:hAnsi="仿宋" w:eastAsia="仿宋"/>
          <w:sz w:val="32"/>
          <w:szCs w:val="32"/>
        </w:rPr>
        <w:t>市</w:t>
      </w:r>
      <w:r>
        <w:rPr>
          <w:rFonts w:hint="eastAsia" w:ascii="仿宋" w:hAnsi="仿宋" w:eastAsia="仿宋"/>
          <w:sz w:val="32"/>
          <w:szCs w:val="32"/>
          <w:lang w:eastAsia="zh-CN"/>
        </w:rPr>
        <w:t>、</w:t>
      </w:r>
      <w:r>
        <w:rPr>
          <w:rFonts w:hint="eastAsia" w:ascii="仿宋" w:hAnsi="仿宋" w:eastAsia="仿宋"/>
          <w:sz w:val="32"/>
          <w:szCs w:val="32"/>
        </w:rPr>
        <w:t>自治区党报理论版发表2篇以上学术论文；</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 公开出版1部以上个人法学专著（独著）；</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 作为主持人承担并完成至少1项省部级以上科研项目或课题；</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 学术研究</w:t>
      </w:r>
      <w:r>
        <w:rPr>
          <w:rFonts w:ascii="仿宋" w:hAnsi="仿宋" w:eastAsia="仿宋"/>
          <w:sz w:val="32"/>
          <w:szCs w:val="32"/>
        </w:rPr>
        <w:t>成果</w:t>
      </w:r>
      <w:r>
        <w:rPr>
          <w:rFonts w:hint="eastAsia" w:ascii="仿宋" w:hAnsi="仿宋" w:eastAsia="仿宋"/>
          <w:sz w:val="32"/>
          <w:szCs w:val="32"/>
        </w:rPr>
        <w:t>获得中国法学会或其他省部级单位颁发的重大奖项或得到副部级以上领导批示。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从事法律实务工作的应具有高级等级职级，</w:t>
      </w:r>
      <w:r>
        <w:rPr>
          <w:rFonts w:ascii="仿宋" w:hAnsi="仿宋" w:eastAsia="仿宋"/>
          <w:sz w:val="32"/>
          <w:szCs w:val="32"/>
        </w:rPr>
        <w:t>未实行</w:t>
      </w:r>
      <w:r>
        <w:rPr>
          <w:rFonts w:hint="eastAsia" w:ascii="仿宋" w:hAnsi="仿宋" w:eastAsia="仿宋"/>
          <w:sz w:val="32"/>
          <w:szCs w:val="32"/>
        </w:rPr>
        <w:t>职称等级制的实务</w:t>
      </w:r>
      <w:r>
        <w:rPr>
          <w:rFonts w:ascii="仿宋" w:hAnsi="仿宋" w:eastAsia="仿宋"/>
          <w:sz w:val="32"/>
          <w:szCs w:val="32"/>
        </w:rPr>
        <w:t>部门原则上</w:t>
      </w:r>
      <w:r>
        <w:rPr>
          <w:rFonts w:hint="eastAsia" w:ascii="仿宋" w:hAnsi="仿宋" w:eastAsia="仿宋"/>
          <w:sz w:val="32"/>
          <w:szCs w:val="32"/>
        </w:rPr>
        <w:t>应为副处长以上，2015年以来取得两项以上下列学术成果：</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 国内公开出版的刊物发表2篇以上学术论文；</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 公开出版1部以上法学专著（含合著、参编著作）；</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 作为课题参与人承担并完成至少1项省部级以上科研项目或课题；</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 学术研究</w:t>
      </w:r>
      <w:r>
        <w:rPr>
          <w:rFonts w:ascii="仿宋" w:hAnsi="仿宋" w:eastAsia="仿宋"/>
          <w:sz w:val="32"/>
          <w:szCs w:val="32"/>
        </w:rPr>
        <w:t>成果</w:t>
      </w:r>
      <w:r>
        <w:rPr>
          <w:rFonts w:hint="eastAsia" w:ascii="仿宋" w:hAnsi="仿宋" w:eastAsia="仿宋"/>
          <w:sz w:val="32"/>
          <w:szCs w:val="32"/>
        </w:rPr>
        <w:t>获得中国法学会或其他省部级单位颁发的重大奖项或得到副部级以上领导批示。</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5. 获得所属系统业务评比市级以上先进个人或荣誉称号。</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）学风严谨，学术规范，品德高尚，信仰坚定；</w:t>
      </w:r>
    </w:p>
    <w:p>
      <w:pPr>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六</w:t>
      </w:r>
      <w:bookmarkStart w:id="0" w:name="_GoBack"/>
      <w:bookmarkEnd w:id="0"/>
      <w:r>
        <w:rPr>
          <w:rFonts w:hint="eastAsia" w:ascii="仿宋" w:hAnsi="仿宋" w:eastAsia="仿宋"/>
          <w:sz w:val="32"/>
          <w:szCs w:val="32"/>
        </w:rPr>
        <w:t>）愿意接受市法学会定期开展的学术评价工作。</w:t>
      </w:r>
    </w:p>
    <w:p>
      <w:pPr>
        <w:widowControl/>
        <w:spacing w:line="560" w:lineRule="exact"/>
        <w:ind w:firstLine="640" w:firstLineChars="200"/>
        <w:jc w:val="left"/>
        <w:rPr>
          <w:rFonts w:ascii="黑体" w:hAnsi="黑体" w:eastAsia="黑体"/>
          <w:sz w:val="32"/>
          <w:szCs w:val="32"/>
        </w:rPr>
      </w:pPr>
      <w:r>
        <w:rPr>
          <w:rFonts w:hint="eastAsia" w:ascii="黑体" w:hAnsi="黑体" w:eastAsia="黑体"/>
          <w:sz w:val="32"/>
          <w:szCs w:val="32"/>
        </w:rPr>
        <w:t>三、组织实施</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上海青年法学法律人才库”工作由上海市法学会负责，本市各政法院校、科研院所，人大系统，政协系统，政府法制部门和其他行政执法机关，法院系统、检察系统、公安系统、司法行政系统以及法律服务机构为组织推荐单位，市法学会学术委员会负责从各单位推荐</w:t>
      </w:r>
      <w:r>
        <w:rPr>
          <w:rFonts w:hint="eastAsia" w:ascii="仿宋" w:hAnsi="仿宋" w:eastAsia="仿宋"/>
          <w:sz w:val="32"/>
          <w:szCs w:val="32"/>
          <w:lang w:eastAsia="zh-CN"/>
        </w:rPr>
        <w:t>名单</w:t>
      </w:r>
      <w:r>
        <w:rPr>
          <w:rFonts w:hint="eastAsia" w:ascii="仿宋" w:hAnsi="仿宋" w:eastAsia="仿宋"/>
          <w:sz w:val="32"/>
          <w:szCs w:val="32"/>
        </w:rPr>
        <w:t>中遴选出不超过200名“青年法学法律人才”，具体工作由市法学会会员部负责服务、协调。</w:t>
      </w:r>
    </w:p>
    <w:p>
      <w:pPr>
        <w:widowControl/>
        <w:shd w:val="clear" w:color="auto" w:fill="FFFFFF"/>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（一）筹备阶段（2018年2月至3月）</w:t>
      </w:r>
    </w:p>
    <w:p>
      <w:pPr>
        <w:widowControl/>
        <w:shd w:val="clear" w:color="auto" w:fill="FFFFFF"/>
        <w:spacing w:line="56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 制定活动方案、分配推荐名额；</w:t>
      </w:r>
    </w:p>
    <w:p>
      <w:pPr>
        <w:widowControl/>
        <w:shd w:val="clear" w:color="auto" w:fill="FFFFFF"/>
        <w:spacing w:line="56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．下发“上海青年法学法律人才推荐工作”的通知</w:t>
      </w:r>
    </w:p>
    <w:p>
      <w:pPr>
        <w:widowControl/>
        <w:shd w:val="clear" w:color="auto" w:fill="FFFFFF"/>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（二）推荐阶段（2018年3月至4月）</w:t>
      </w:r>
    </w:p>
    <w:p>
      <w:pPr>
        <w:widowControl/>
        <w:shd w:val="clear" w:color="auto" w:fill="FFFFFF"/>
        <w:spacing w:line="560" w:lineRule="exact"/>
        <w:ind w:firstLine="640" w:firstLineChars="200"/>
        <w:jc w:val="left"/>
        <w:rPr>
          <w:rFonts w:ascii="仿宋" w:hAnsi="仿宋" w:eastAsia="仿宋"/>
          <w:sz w:val="32"/>
          <w:szCs w:val="32"/>
        </w:rPr>
      </w:pPr>
      <w:r>
        <w:rPr>
          <w:rFonts w:hint="eastAsia" w:ascii="仿宋" w:hAnsi="仿宋" w:eastAsia="仿宋"/>
          <w:sz w:val="32"/>
          <w:szCs w:val="32"/>
        </w:rPr>
        <w:t>各单位</w:t>
      </w:r>
      <w:r>
        <w:rPr>
          <w:rFonts w:hint="eastAsia" w:ascii="仿宋" w:hAnsi="仿宋" w:eastAsia="仿宋"/>
          <w:sz w:val="32"/>
          <w:szCs w:val="32"/>
          <w:lang w:eastAsia="zh-CN"/>
        </w:rPr>
        <w:t>严格按照推荐条件和名额</w:t>
      </w:r>
      <w:r>
        <w:rPr>
          <w:rFonts w:hint="eastAsia" w:ascii="仿宋" w:hAnsi="仿宋" w:eastAsia="仿宋"/>
          <w:sz w:val="32"/>
          <w:szCs w:val="32"/>
        </w:rPr>
        <w:t>，推荐本单位或本系统“上海青年法学法律人才”</w:t>
      </w:r>
      <w:r>
        <w:rPr>
          <w:rFonts w:hint="eastAsia" w:ascii="仿宋" w:hAnsi="仿宋" w:eastAsia="仿宋"/>
          <w:sz w:val="32"/>
          <w:szCs w:val="32"/>
          <w:lang w:eastAsia="zh-CN"/>
        </w:rPr>
        <w:t>，经党组（党委）审核同意后，</w:t>
      </w:r>
      <w:r>
        <w:rPr>
          <w:rFonts w:hint="eastAsia" w:ascii="仿宋" w:hAnsi="仿宋" w:eastAsia="仿宋"/>
          <w:sz w:val="32"/>
          <w:szCs w:val="32"/>
        </w:rPr>
        <w:t>填写《上海青年法学法律人才推荐表》（见附件2）《上海青年法学法律人才推荐汇总表》（见附件3），并于2018年4月</w:t>
      </w:r>
      <w:r>
        <w:rPr>
          <w:rFonts w:ascii="仿宋" w:hAnsi="仿宋" w:eastAsia="仿宋"/>
          <w:sz w:val="32"/>
          <w:szCs w:val="32"/>
        </w:rPr>
        <w:t>30</w:t>
      </w:r>
      <w:r>
        <w:rPr>
          <w:rFonts w:hint="eastAsia" w:ascii="仿宋" w:hAnsi="仿宋" w:eastAsia="仿宋"/>
          <w:sz w:val="32"/>
          <w:szCs w:val="32"/>
          <w:lang w:eastAsia="zh-CN"/>
        </w:rPr>
        <w:t>日</w:t>
      </w:r>
      <w:r>
        <w:rPr>
          <w:rFonts w:hint="eastAsia" w:ascii="仿宋" w:hAnsi="仿宋" w:eastAsia="仿宋"/>
          <w:sz w:val="32"/>
          <w:szCs w:val="32"/>
        </w:rPr>
        <w:t>前将推荐</w:t>
      </w:r>
      <w:r>
        <w:rPr>
          <w:rFonts w:hint="eastAsia" w:ascii="仿宋" w:hAnsi="仿宋" w:eastAsia="仿宋"/>
          <w:sz w:val="32"/>
          <w:szCs w:val="32"/>
          <w:lang w:eastAsia="zh-CN"/>
        </w:rPr>
        <w:t>材料</w:t>
      </w:r>
      <w:r>
        <w:rPr>
          <w:rFonts w:hint="eastAsia" w:ascii="仿宋" w:hAnsi="仿宋" w:eastAsia="仿宋"/>
          <w:sz w:val="32"/>
          <w:szCs w:val="32"/>
        </w:rPr>
        <w:t>汇总后提交市法学会会员部。</w:t>
      </w:r>
    </w:p>
    <w:p>
      <w:pPr>
        <w:widowControl/>
        <w:shd w:val="clear" w:color="auto" w:fill="FFFFFF"/>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（三）遴选阶段（2018年5月至6月）</w:t>
      </w:r>
    </w:p>
    <w:p>
      <w:pPr>
        <w:widowControl/>
        <w:shd w:val="clear" w:color="auto" w:fill="FFFFFF"/>
        <w:spacing w:line="56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．初审</w:t>
      </w:r>
    </w:p>
    <w:p>
      <w:pPr>
        <w:widowControl/>
        <w:shd w:val="clear" w:color="auto" w:fill="FFFFFF"/>
        <w:spacing w:line="560" w:lineRule="exact"/>
        <w:ind w:firstLine="640" w:firstLineChars="200"/>
        <w:jc w:val="left"/>
        <w:rPr>
          <w:rFonts w:ascii="仿宋" w:hAnsi="仿宋" w:eastAsia="仿宋"/>
          <w:sz w:val="32"/>
          <w:szCs w:val="32"/>
        </w:rPr>
      </w:pPr>
      <w:r>
        <w:rPr>
          <w:rFonts w:hint="eastAsia" w:ascii="仿宋" w:hAnsi="仿宋" w:eastAsia="仿宋"/>
          <w:sz w:val="32"/>
          <w:szCs w:val="32"/>
        </w:rPr>
        <w:t>市法学会会员部将按照推荐标准要求，对推荐人选进行初审，提出相关意见。</w:t>
      </w:r>
    </w:p>
    <w:p>
      <w:pPr>
        <w:widowControl/>
        <w:shd w:val="clear" w:color="auto" w:fill="FFFFFF"/>
        <w:spacing w:line="56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．遴选</w:t>
      </w:r>
    </w:p>
    <w:p>
      <w:pPr>
        <w:widowControl/>
        <w:shd w:val="clear" w:color="auto" w:fill="FFFFFF"/>
        <w:spacing w:line="560" w:lineRule="exact"/>
        <w:ind w:firstLine="640" w:firstLineChars="200"/>
        <w:jc w:val="left"/>
        <w:rPr>
          <w:rFonts w:ascii="仿宋" w:hAnsi="仿宋" w:eastAsia="仿宋"/>
          <w:sz w:val="32"/>
          <w:szCs w:val="32"/>
        </w:rPr>
      </w:pPr>
      <w:r>
        <w:rPr>
          <w:rFonts w:hint="eastAsia" w:ascii="仿宋" w:hAnsi="仿宋" w:eastAsia="仿宋"/>
          <w:sz w:val="32"/>
          <w:szCs w:val="32"/>
        </w:rPr>
        <w:t>细化“上海青年法学法律人才”遴选标准，由学术委员会通过书面评审和会议评审的方式，对推荐人选进行评分，</w:t>
      </w:r>
      <w:r>
        <w:rPr>
          <w:rFonts w:hint="eastAsia" w:ascii="仿宋" w:hAnsi="仿宋" w:eastAsia="仿宋"/>
          <w:sz w:val="32"/>
          <w:szCs w:val="32"/>
          <w:lang w:eastAsia="zh-CN"/>
        </w:rPr>
        <w:t>依综合评分遴选出不超过</w:t>
      </w:r>
      <w:r>
        <w:rPr>
          <w:rFonts w:hint="eastAsia" w:ascii="仿宋" w:hAnsi="仿宋" w:eastAsia="仿宋"/>
          <w:sz w:val="32"/>
          <w:szCs w:val="32"/>
        </w:rPr>
        <w:t>200位“上海青年法学法律人才”。</w:t>
      </w:r>
    </w:p>
    <w:p>
      <w:pPr>
        <w:widowControl/>
        <w:shd w:val="clear" w:color="auto" w:fill="FFFFFF"/>
        <w:spacing w:line="56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．公示</w:t>
      </w:r>
    </w:p>
    <w:p>
      <w:pPr>
        <w:widowControl/>
        <w:shd w:val="clear" w:color="auto" w:fill="FFFFFF"/>
        <w:spacing w:line="560" w:lineRule="exact"/>
        <w:ind w:firstLine="640" w:firstLineChars="200"/>
        <w:jc w:val="left"/>
        <w:rPr>
          <w:rFonts w:ascii="仿宋" w:hAnsi="仿宋" w:eastAsia="仿宋"/>
          <w:sz w:val="32"/>
          <w:szCs w:val="32"/>
        </w:rPr>
      </w:pPr>
      <w:r>
        <w:rPr>
          <w:rFonts w:hint="eastAsia" w:ascii="仿宋" w:hAnsi="仿宋" w:eastAsia="仿宋"/>
          <w:sz w:val="32"/>
          <w:szCs w:val="32"/>
        </w:rPr>
        <w:t>通过市法学会官方网站、“两微一端”、有关媒体对</w:t>
      </w:r>
      <w:r>
        <w:rPr>
          <w:rFonts w:hint="eastAsia" w:ascii="仿宋" w:hAnsi="仿宋" w:eastAsia="仿宋"/>
          <w:sz w:val="32"/>
          <w:szCs w:val="32"/>
          <w:lang w:eastAsia="zh-CN"/>
        </w:rPr>
        <w:t>拟入库的</w:t>
      </w:r>
      <w:r>
        <w:rPr>
          <w:rFonts w:hint="eastAsia" w:ascii="仿宋" w:hAnsi="仿宋" w:eastAsia="仿宋"/>
          <w:sz w:val="32"/>
          <w:szCs w:val="32"/>
        </w:rPr>
        <w:t>上海青年法学法律人才进行公示，公示期为</w:t>
      </w:r>
      <w:r>
        <w:rPr>
          <w:rFonts w:ascii="仿宋" w:hAnsi="仿宋" w:eastAsia="仿宋"/>
          <w:sz w:val="32"/>
          <w:szCs w:val="32"/>
        </w:rPr>
        <w:t>5</w:t>
      </w:r>
      <w:r>
        <w:rPr>
          <w:rFonts w:hint="eastAsia" w:ascii="仿宋" w:hAnsi="仿宋" w:eastAsia="仿宋"/>
          <w:sz w:val="32"/>
          <w:szCs w:val="32"/>
        </w:rPr>
        <w:t>个工作日。</w:t>
      </w:r>
    </w:p>
    <w:p>
      <w:pPr>
        <w:widowControl/>
        <w:shd w:val="clear" w:color="auto" w:fill="FFFFFF"/>
        <w:spacing w:line="560" w:lineRule="exact"/>
        <w:ind w:firstLine="640" w:firstLineChars="200"/>
        <w:jc w:val="left"/>
        <w:rPr>
          <w:rFonts w:ascii="仿宋" w:hAnsi="仿宋" w:eastAsia="仿宋"/>
          <w:sz w:val="32"/>
          <w:szCs w:val="32"/>
        </w:rPr>
      </w:pPr>
      <w:r>
        <w:rPr>
          <w:rFonts w:hint="eastAsia" w:ascii="仿宋" w:hAnsi="仿宋" w:eastAsia="仿宋"/>
          <w:sz w:val="32"/>
          <w:szCs w:val="32"/>
        </w:rPr>
        <w:t>遴选结果将在市法学会官方网站、“两微一端”，及相关媒体上进行</w:t>
      </w:r>
      <w:r>
        <w:rPr>
          <w:rFonts w:hint="eastAsia" w:ascii="仿宋" w:hAnsi="仿宋" w:eastAsia="仿宋"/>
          <w:sz w:val="32"/>
          <w:szCs w:val="32"/>
          <w:lang w:eastAsia="zh-CN"/>
        </w:rPr>
        <w:t>专题</w:t>
      </w:r>
      <w:r>
        <w:rPr>
          <w:rFonts w:hint="eastAsia" w:ascii="仿宋" w:hAnsi="仿宋" w:eastAsia="仿宋"/>
          <w:sz w:val="32"/>
          <w:szCs w:val="32"/>
        </w:rPr>
        <w:t>宣传。</w:t>
      </w:r>
    </w:p>
    <w:p>
      <w:pPr>
        <w:widowControl/>
        <w:shd w:val="clear" w:color="auto" w:fill="FFFFFF"/>
        <w:spacing w:line="560" w:lineRule="exact"/>
        <w:ind w:firstLine="640" w:firstLineChars="200"/>
        <w:jc w:val="left"/>
        <w:rPr>
          <w:rFonts w:ascii="仿宋" w:hAnsi="仿宋" w:eastAsia="仿宋"/>
          <w:sz w:val="32"/>
          <w:szCs w:val="32"/>
        </w:rPr>
      </w:pPr>
    </w:p>
    <w:p>
      <w:pPr>
        <w:spacing w:line="560" w:lineRule="exact"/>
        <w:ind w:left="982" w:firstLine="697" w:firstLineChars="218"/>
        <w:rPr>
          <w:rFonts w:ascii="仿宋" w:hAnsi="仿宋" w:eastAsia="仿宋"/>
          <w:sz w:val="32"/>
          <w:szCs w:val="32"/>
        </w:rPr>
      </w:pPr>
    </w:p>
    <w:p>
      <w:pPr>
        <w:widowControl/>
        <w:shd w:val="clear" w:color="auto" w:fill="FFFFFF"/>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                                 </w:t>
      </w:r>
    </w:p>
    <w:p>
      <w:pPr>
        <w:widowControl/>
        <w:shd w:val="clear" w:color="auto" w:fill="FFFFFF"/>
        <w:spacing w:line="560" w:lineRule="exact"/>
        <w:ind w:firstLine="6080" w:firstLineChars="1900"/>
        <w:jc w:val="both"/>
        <w:rPr>
          <w:rFonts w:hint="eastAsia" w:ascii="仿宋" w:hAnsi="仿宋" w:eastAsia="仿宋"/>
          <w:sz w:val="32"/>
          <w:szCs w:val="32"/>
          <w:lang w:eastAsia="zh-CN"/>
        </w:rPr>
      </w:pPr>
      <w:r>
        <w:rPr>
          <w:rFonts w:hint="eastAsia" w:ascii="仿宋" w:hAnsi="仿宋" w:eastAsia="仿宋"/>
          <w:sz w:val="32"/>
          <w:szCs w:val="32"/>
          <w:lang w:eastAsia="zh-CN"/>
        </w:rPr>
        <w:t>上海市法学会</w:t>
      </w:r>
    </w:p>
    <w:p>
      <w:pPr>
        <w:widowControl/>
        <w:shd w:val="clear" w:color="auto" w:fill="FFFFFF"/>
        <w:spacing w:line="560" w:lineRule="exact"/>
        <w:ind w:firstLine="640" w:firstLineChars="200"/>
        <w:jc w:val="right"/>
        <w:rPr>
          <w:rFonts w:ascii="仿宋" w:hAnsi="仿宋" w:eastAsia="仿宋"/>
          <w:sz w:val="32"/>
          <w:szCs w:val="32"/>
        </w:rPr>
      </w:pPr>
      <w:r>
        <w:rPr>
          <w:rFonts w:hint="eastAsia" w:ascii="仿宋" w:hAnsi="仿宋" w:eastAsia="仿宋"/>
          <w:sz w:val="32"/>
          <w:szCs w:val="32"/>
        </w:rPr>
        <w:t xml:space="preserve">                               2018年3月</w:t>
      </w:r>
      <w:r>
        <w:rPr>
          <w:rFonts w:hint="eastAsia" w:ascii="仿宋" w:hAnsi="仿宋" w:eastAsia="仿宋"/>
          <w:sz w:val="32"/>
          <w:szCs w:val="32"/>
          <w:lang w:val="en-US" w:eastAsia="zh-CN"/>
        </w:rPr>
        <w:t>21</w:t>
      </w:r>
      <w:r>
        <w:rPr>
          <w:rFonts w:hint="eastAsia" w:ascii="仿宋" w:hAnsi="仿宋" w:eastAsia="仿宋"/>
          <w:sz w:val="32"/>
          <w:szCs w:val="32"/>
        </w:rPr>
        <w:t>日</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5333"/>
      <w:docPartObj>
        <w:docPartGallery w:val="autotext"/>
      </w:docPartObj>
    </w:sdtPr>
    <w:sdtEndPr>
      <w:rPr>
        <w:sz w:val="28"/>
        <w:szCs w:val="28"/>
      </w:rPr>
    </w:sdtEndPr>
    <w:sdt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5335"/>
      <w:docPartObj>
        <w:docPartGallery w:val="autotext"/>
      </w:docPartObj>
    </w:sdtPr>
    <w:sdtEndPr>
      <w:rPr>
        <w:sz w:val="28"/>
        <w:szCs w:val="28"/>
      </w:rPr>
    </w:sdtEndPr>
    <w:sdtContent>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4382"/>
    <w:rsid w:val="00010369"/>
    <w:rsid w:val="00044382"/>
    <w:rsid w:val="000772AF"/>
    <w:rsid w:val="000869BA"/>
    <w:rsid w:val="000E396F"/>
    <w:rsid w:val="001352D3"/>
    <w:rsid w:val="00156767"/>
    <w:rsid w:val="00172A7F"/>
    <w:rsid w:val="001E347F"/>
    <w:rsid w:val="001F0547"/>
    <w:rsid w:val="002000A0"/>
    <w:rsid w:val="002F5902"/>
    <w:rsid w:val="00317A9C"/>
    <w:rsid w:val="00362CC9"/>
    <w:rsid w:val="00386584"/>
    <w:rsid w:val="003A263C"/>
    <w:rsid w:val="003F6F6C"/>
    <w:rsid w:val="004025DF"/>
    <w:rsid w:val="0044621D"/>
    <w:rsid w:val="0049215E"/>
    <w:rsid w:val="004B39B0"/>
    <w:rsid w:val="00501623"/>
    <w:rsid w:val="00555640"/>
    <w:rsid w:val="005B1279"/>
    <w:rsid w:val="005D37A4"/>
    <w:rsid w:val="005E0006"/>
    <w:rsid w:val="00672945"/>
    <w:rsid w:val="00682CF3"/>
    <w:rsid w:val="00690011"/>
    <w:rsid w:val="00690F00"/>
    <w:rsid w:val="006B62D7"/>
    <w:rsid w:val="00701977"/>
    <w:rsid w:val="00706415"/>
    <w:rsid w:val="00774F12"/>
    <w:rsid w:val="007B2EB6"/>
    <w:rsid w:val="007C1578"/>
    <w:rsid w:val="007E58C7"/>
    <w:rsid w:val="00807A8C"/>
    <w:rsid w:val="00811907"/>
    <w:rsid w:val="00856ABD"/>
    <w:rsid w:val="0088720A"/>
    <w:rsid w:val="008F5784"/>
    <w:rsid w:val="00910742"/>
    <w:rsid w:val="00911B41"/>
    <w:rsid w:val="00927DD7"/>
    <w:rsid w:val="00991948"/>
    <w:rsid w:val="009A0C50"/>
    <w:rsid w:val="009B4A60"/>
    <w:rsid w:val="009C4F4A"/>
    <w:rsid w:val="00A028A3"/>
    <w:rsid w:val="00A24412"/>
    <w:rsid w:val="00A41724"/>
    <w:rsid w:val="00AC662F"/>
    <w:rsid w:val="00AC752B"/>
    <w:rsid w:val="00AF195A"/>
    <w:rsid w:val="00AF33B5"/>
    <w:rsid w:val="00B27B38"/>
    <w:rsid w:val="00B56183"/>
    <w:rsid w:val="00B6464D"/>
    <w:rsid w:val="00B83EDE"/>
    <w:rsid w:val="00BA4ED1"/>
    <w:rsid w:val="00BD3962"/>
    <w:rsid w:val="00BD6B76"/>
    <w:rsid w:val="00BE3BD8"/>
    <w:rsid w:val="00BF00D8"/>
    <w:rsid w:val="00C063CE"/>
    <w:rsid w:val="00C33B73"/>
    <w:rsid w:val="00C42EE9"/>
    <w:rsid w:val="00C5432B"/>
    <w:rsid w:val="00C57330"/>
    <w:rsid w:val="00C648C1"/>
    <w:rsid w:val="00C823DC"/>
    <w:rsid w:val="00CA2A8D"/>
    <w:rsid w:val="00CD1713"/>
    <w:rsid w:val="00D036BA"/>
    <w:rsid w:val="00D170AE"/>
    <w:rsid w:val="00D50FE3"/>
    <w:rsid w:val="00D5392C"/>
    <w:rsid w:val="00D53E13"/>
    <w:rsid w:val="00D84CE1"/>
    <w:rsid w:val="00D875EB"/>
    <w:rsid w:val="00DA7E06"/>
    <w:rsid w:val="00DB3B9B"/>
    <w:rsid w:val="00DD3770"/>
    <w:rsid w:val="00DD5F45"/>
    <w:rsid w:val="00E06D59"/>
    <w:rsid w:val="00E30D1E"/>
    <w:rsid w:val="00E45955"/>
    <w:rsid w:val="00E66797"/>
    <w:rsid w:val="00EC2239"/>
    <w:rsid w:val="00EC6195"/>
    <w:rsid w:val="00EC7A52"/>
    <w:rsid w:val="00ED4F2F"/>
    <w:rsid w:val="00ED793A"/>
    <w:rsid w:val="00F127E9"/>
    <w:rsid w:val="00F14E06"/>
    <w:rsid w:val="00F37187"/>
    <w:rsid w:val="00F40910"/>
    <w:rsid w:val="00F77E2A"/>
    <w:rsid w:val="00FB2D20"/>
    <w:rsid w:val="00FE4429"/>
    <w:rsid w:val="26E90500"/>
    <w:rsid w:val="3F380606"/>
    <w:rsid w:val="55CB67D5"/>
    <w:rsid w:val="67336A5A"/>
    <w:rsid w:val="67A0193C"/>
    <w:rsid w:val="77A02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2"/>
    <w:semiHidden/>
    <w:unhideWhenUsed/>
    <w:qFormat/>
    <w:uiPriority w:val="99"/>
    <w:pPr>
      <w:snapToGrid w:val="0"/>
      <w:jc w:val="left"/>
    </w:pPr>
    <w:rPr>
      <w:sz w:val="18"/>
      <w:szCs w:val="18"/>
    </w:rPr>
  </w:style>
  <w:style w:type="character" w:styleId="6">
    <w:name w:val="Emphasis"/>
    <w:basedOn w:val="5"/>
    <w:qFormat/>
    <w:uiPriority w:val="20"/>
    <w:rPr>
      <w:i/>
      <w:iCs/>
    </w:rPr>
  </w:style>
  <w:style w:type="character" w:styleId="7">
    <w:name w:val="Hyperlink"/>
    <w:basedOn w:val="5"/>
    <w:qFormat/>
    <w:uiPriority w:val="0"/>
    <w:rPr>
      <w:color w:val="0000FF"/>
      <w:u w:val="single"/>
    </w:rPr>
  </w:style>
  <w:style w:type="character" w:styleId="8">
    <w:name w:val="footnote reference"/>
    <w:basedOn w:val="5"/>
    <w:semiHidden/>
    <w:unhideWhenUsed/>
    <w:qFormat/>
    <w:uiPriority w:val="99"/>
    <w:rPr>
      <w:vertAlign w:val="superscript"/>
    </w:rPr>
  </w:style>
  <w:style w:type="character" w:customStyle="1" w:styleId="10">
    <w:name w:val="页眉 Char"/>
    <w:basedOn w:val="5"/>
    <w:link w:val="3"/>
    <w:qFormat/>
    <w:uiPriority w:val="0"/>
    <w:rPr>
      <w:rFonts w:ascii="Times New Roman" w:hAnsi="Times New Roman" w:eastAsia="宋体" w:cs="Times New Roman"/>
      <w:sz w:val="18"/>
      <w:szCs w:val="18"/>
    </w:rPr>
  </w:style>
  <w:style w:type="character" w:customStyle="1" w:styleId="11">
    <w:name w:val="页脚 Char"/>
    <w:basedOn w:val="5"/>
    <w:link w:val="2"/>
    <w:qFormat/>
    <w:uiPriority w:val="99"/>
    <w:rPr>
      <w:rFonts w:ascii="Times New Roman" w:hAnsi="Times New Roman" w:eastAsia="宋体" w:cs="Times New Roman"/>
      <w:sz w:val="18"/>
      <w:szCs w:val="18"/>
    </w:rPr>
  </w:style>
  <w:style w:type="character" w:customStyle="1" w:styleId="12">
    <w:name w:val="脚注文本 Char"/>
    <w:basedOn w:val="5"/>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A9CAEA-8EF7-4AE0-ADBC-1CCC0229ABE4}">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244</Words>
  <Characters>1393</Characters>
  <Lines>11</Lines>
  <Paragraphs>3</Paragraphs>
  <ScaleCrop>false</ScaleCrop>
  <LinksUpToDate>false</LinksUpToDate>
  <CharactersWithSpaces>1634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2018-03-13T06:30:00Z</dcterms:created>
  <dc:creator>Administrator</dc:creator>
  <cp:lastModifiedBy>莫莉</cp:lastModifiedBy>
  <cp:lastPrinted>2018-02-08T03:43:00Z</cp:lastPrinted>
  <dcterms:modified xsi:type="dcterms:W3CDTF">2018-03-26T06:51:59Z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